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Ind w:w="-601" w:type="dxa"/>
        <w:tblBorders>
          <w:bottom w:val="single" w:color="auto" w:sz="12" w:space="0"/>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rsidR="008650BF" w:rsidRDefault="00AF7565" w14:paraId="285EB9B0" w14:textId="77777777">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rsidR="00A83CD5" w:rsidRDefault="00A83CD5" w14:paraId="19066354" w14:textId="77777777">
                                  <w:pPr>
                                    <w:rPr>
                                      <w:b/>
                                      <w:i/>
                                      <w:color w:val="000000"/>
                                      <w:sz w:val="24"/>
                                    </w:rPr>
                                  </w:pPr>
                                  <w:r>
                                    <w:rPr>
                                      <w:b/>
                                      <w:i/>
                                      <w:color w:val="000000"/>
                                      <w:sz w:val="24"/>
                                    </w:rPr>
                                    <w:t>Learning to Live, Living to Learn</w:t>
                                  </w:r>
                                </w:p>
                                <w:p w:rsidR="00A83CD5" w:rsidRDefault="00A83CD5" w14:paraId="672A6659" w14:textId="7777777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78C41E">
                      <v:stroke joinstyle="miter"/>
                      <v:path gradientshapeok="t" o:connecttype="rect"/>
                    </v:shapetype>
                    <v:shape id="Text Box 3"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v:textbox>
                        <w:txbxContent>
                          <w:p w:rsidR="00A83CD5" w:rsidRDefault="00A83CD5" w14:paraId="19066354" w14:textId="77777777">
                            <w:pPr>
                              <w:rPr>
                                <w:b/>
                                <w:i/>
                                <w:color w:val="000000"/>
                                <w:sz w:val="24"/>
                              </w:rPr>
                            </w:pPr>
                            <w:r>
                              <w:rPr>
                                <w:b/>
                                <w:i/>
                                <w:color w:val="000000"/>
                                <w:sz w:val="24"/>
                              </w:rPr>
                              <w:t>Learning to Live, Living to Learn</w:t>
                            </w:r>
                          </w:p>
                          <w:p w:rsidR="00A83CD5" w:rsidRDefault="00A83CD5" w14:paraId="672A6659" w14:textId="77777777">
                            <w:pPr>
                              <w:rPr>
                                <w:color w:val="000000"/>
                              </w:rPr>
                            </w:pPr>
                          </w:p>
                        </w:txbxContent>
                      </v:textbox>
                    </v:shape>
                  </w:pict>
                </mc:Fallback>
              </mc:AlternateContent>
            </w:r>
          </w:p>
          <w:p w:rsidR="008650BF" w:rsidRDefault="008650BF" w14:paraId="5DAB6C7B" w14:textId="77777777">
            <w:pPr>
              <w:jc w:val="center"/>
            </w:pPr>
            <w:r>
              <w:object w:dxaOrig="3045" w:dyaOrig="2580" w14:anchorId="3C81DB9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3.6pt;height:105pt" o:ole="" type="#_x0000_t75">
                  <v:imagedata o:title="" r:id="rId10"/>
                </v:shape>
                <o:OLEObject Type="Embed" ProgID="PBrush" ShapeID="_x0000_i1025" DrawAspect="Content" ObjectID="_1653811787" r:id="rId11"/>
              </w:object>
            </w:r>
          </w:p>
          <w:p w:rsidR="008650BF" w:rsidRDefault="008650BF" w14:paraId="02EB378F" w14:textId="77777777">
            <w:pPr>
              <w:ind w:left="34" w:right="-108"/>
              <w:jc w:val="center"/>
              <w:rPr>
                <w:sz w:val="24"/>
              </w:rPr>
            </w:pPr>
          </w:p>
        </w:tc>
        <w:tc>
          <w:tcPr>
            <w:tcW w:w="6946" w:type="dxa"/>
          </w:tcPr>
          <w:p w:rsidR="008650BF" w:rsidRDefault="008650BF" w14:paraId="10C6EBFF" w14:textId="77777777">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rsidR="008650BF" w:rsidRDefault="008650BF" w14:paraId="47837E42" w14:textId="77777777">
            <w:pPr>
              <w:ind w:left="1876"/>
              <w:jc w:val="right"/>
              <w:rPr>
                <w:rFonts w:ascii="Comic Sans MS" w:hAnsi="Comic Sans MS"/>
                <w:b/>
              </w:rPr>
            </w:pPr>
            <w:r>
              <w:rPr>
                <w:rFonts w:ascii="Comic Sans MS" w:hAnsi="Comic Sans MS"/>
                <w:b/>
              </w:rPr>
              <w:t>Teindland Close,</w:t>
            </w:r>
          </w:p>
          <w:p w:rsidR="008650BF" w:rsidRDefault="008650BF" w14:paraId="0CA252E5" w14:textId="77777777">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rsidR="008650BF" w:rsidRDefault="008650BF" w14:paraId="20CEA211" w14:textId="77777777">
            <w:pPr>
              <w:ind w:left="1876"/>
              <w:jc w:val="right"/>
              <w:rPr>
                <w:rFonts w:ascii="Comic Sans MS" w:hAnsi="Comic Sans MS"/>
                <w:b/>
              </w:rPr>
            </w:pPr>
            <w:r>
              <w:rPr>
                <w:rFonts w:ascii="Comic Sans MS" w:hAnsi="Comic Sans MS"/>
                <w:b/>
              </w:rPr>
              <w:t>NE4 8HE.</w:t>
            </w:r>
          </w:p>
          <w:p w:rsidR="008650BF" w:rsidRDefault="008650BF" w14:paraId="6A05A809" w14:textId="77777777">
            <w:pPr>
              <w:ind w:left="1876"/>
              <w:jc w:val="right"/>
              <w:rPr>
                <w:rFonts w:ascii="Comic Sans MS" w:hAnsi="Comic Sans MS"/>
                <w:b/>
              </w:rPr>
            </w:pPr>
          </w:p>
          <w:p w:rsidR="008650BF" w:rsidRDefault="008650BF" w14:paraId="5E664844" w14:textId="77777777">
            <w:pPr>
              <w:ind w:left="1876"/>
              <w:jc w:val="right"/>
              <w:rPr>
                <w:rFonts w:ascii="Comic Sans MS" w:hAnsi="Comic Sans MS"/>
                <w:b/>
              </w:rPr>
            </w:pPr>
            <w:r>
              <w:rPr>
                <w:rFonts w:ascii="Comic Sans MS" w:hAnsi="Comic Sans MS"/>
                <w:b/>
              </w:rPr>
              <w:t>Telephone : 0191 – 273 5293</w:t>
            </w:r>
          </w:p>
          <w:p w:rsidR="008650BF" w:rsidRDefault="008650BF" w14:paraId="3D097D69" w14:textId="77777777">
            <w:pPr>
              <w:pStyle w:val="Heading2"/>
              <w:rPr>
                <w:rFonts w:ascii="Comic Sans MS" w:hAnsi="Comic Sans MS"/>
                <w:sz w:val="20"/>
              </w:rPr>
            </w:pPr>
            <w:r>
              <w:rPr>
                <w:rFonts w:ascii="Comic Sans MS" w:hAnsi="Comic Sans MS"/>
                <w:sz w:val="20"/>
              </w:rPr>
              <w:t>Fax : 0191 – 273 0651</w:t>
            </w:r>
          </w:p>
          <w:p w:rsidR="008650BF" w:rsidRDefault="00F50587" w14:paraId="19515272" w14:textId="7777777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rsidR="008650BF" w:rsidRDefault="008650BF" w14:paraId="5A39BBE3" w14:textId="77777777">
            <w:pPr>
              <w:ind w:left="1876" w:hanging="1984"/>
              <w:jc w:val="right"/>
              <w:rPr>
                <w:rFonts w:ascii="Comic Sans MS" w:hAnsi="Comic Sans MS"/>
                <w:b/>
              </w:rPr>
            </w:pPr>
          </w:p>
          <w:p w:rsidR="008650BF" w:rsidRDefault="008650BF" w14:paraId="2D9842A4" w14:textId="77777777">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rsidR="008650BF" w:rsidRDefault="008650BF" w14:paraId="41C8F396" w14:textId="77777777">
            <w:pPr>
              <w:ind w:left="1876"/>
              <w:jc w:val="right"/>
              <w:rPr>
                <w:rFonts w:ascii="Bookman Old Style" w:hAnsi="Bookman Old Style"/>
                <w:b/>
                <w:sz w:val="16"/>
              </w:rPr>
            </w:pPr>
          </w:p>
          <w:p w:rsidR="008650BF" w:rsidRDefault="008650BF" w14:paraId="72A3D3EC" w14:textId="77777777">
            <w:pPr>
              <w:ind w:left="1876"/>
              <w:jc w:val="right"/>
              <w:rPr>
                <w:rFonts w:ascii="Bookman Old Style" w:hAnsi="Bookman Old Style"/>
                <w:b/>
                <w:sz w:val="16"/>
              </w:rPr>
            </w:pPr>
          </w:p>
        </w:tc>
      </w:tr>
    </w:tbl>
    <w:p w:rsidRPr="009F7FDB" w:rsidR="00DC0583" w:rsidP="48CF2886" w:rsidRDefault="009807CA" w14:paraId="321D6350" w14:textId="623CDDD9">
      <w:pPr>
        <w:rPr>
          <w:sz w:val="24"/>
          <w:szCs w:val="24"/>
        </w:rPr>
      </w:pPr>
      <w:r w:rsidRPr="509EB261" w:rsidR="27512047">
        <w:rPr>
          <w:sz w:val="24"/>
          <w:szCs w:val="24"/>
        </w:rPr>
        <w:t>4</w:t>
      </w:r>
      <w:r w:rsidRPr="509EB261" w:rsidR="27512047">
        <w:rPr>
          <w:sz w:val="24"/>
          <w:szCs w:val="24"/>
          <w:vertAlign w:val="superscript"/>
        </w:rPr>
        <w:t>th</w:t>
      </w:r>
      <w:r w:rsidRPr="509EB261" w:rsidR="27512047">
        <w:rPr>
          <w:sz w:val="24"/>
          <w:szCs w:val="24"/>
        </w:rPr>
        <w:t xml:space="preserve"> January</w:t>
      </w:r>
      <w:r w:rsidRPr="509EB261" w:rsidR="678A6FF1">
        <w:rPr>
          <w:sz w:val="24"/>
          <w:szCs w:val="24"/>
        </w:rPr>
        <w:t xml:space="preserve"> </w:t>
      </w:r>
      <w:r w:rsidRPr="509EB261" w:rsidR="1B690D14">
        <w:rPr>
          <w:sz w:val="24"/>
          <w:szCs w:val="24"/>
        </w:rPr>
        <w:t>202</w:t>
      </w:r>
      <w:r w:rsidRPr="509EB261" w:rsidR="23668207">
        <w:rPr>
          <w:sz w:val="24"/>
          <w:szCs w:val="24"/>
        </w:rPr>
        <w:t>1</w:t>
      </w:r>
    </w:p>
    <w:p w:rsidR="00CC575C" w:rsidP="48CF2886" w:rsidRDefault="00CC575C" w14:paraId="0D0B940D" w14:textId="77777777">
      <w:pPr>
        <w:rPr>
          <w:sz w:val="24"/>
          <w:szCs w:val="24"/>
        </w:rPr>
      </w:pPr>
    </w:p>
    <w:p w:rsidR="009F7FDB" w:rsidP="48CF2886" w:rsidRDefault="009F7FDB" w14:paraId="14125C67" w14:textId="1ECA3008">
      <w:pPr>
        <w:rPr>
          <w:sz w:val="24"/>
          <w:szCs w:val="24"/>
        </w:rPr>
      </w:pPr>
      <w:r w:rsidRPr="48CF2886">
        <w:rPr>
          <w:sz w:val="24"/>
          <w:szCs w:val="24"/>
        </w:rPr>
        <w:t>Dear parents,</w:t>
      </w:r>
    </w:p>
    <w:p w:rsidR="009807CA" w:rsidP="48CF2886" w:rsidRDefault="009807CA" w14:paraId="4DA1637E" w14:textId="71C14EFF">
      <w:pPr>
        <w:rPr>
          <w:sz w:val="24"/>
          <w:szCs w:val="24"/>
        </w:rPr>
      </w:pPr>
    </w:p>
    <w:p w:rsidR="009807CA" w:rsidP="509EB261" w:rsidRDefault="009807CA" w14:paraId="3526BEC4" w14:textId="22846A81">
      <w:pPr>
        <w:rPr>
          <w:b w:val="1"/>
          <w:bCs w:val="1"/>
          <w:sz w:val="24"/>
          <w:szCs w:val="24"/>
          <w:highlight w:val="yellow"/>
        </w:rPr>
      </w:pPr>
      <w:r w:rsidRPr="509EB261" w:rsidR="785421EC">
        <w:rPr>
          <w:b w:val="1"/>
          <w:bCs w:val="1"/>
          <w:sz w:val="24"/>
          <w:szCs w:val="24"/>
          <w:highlight w:val="yellow"/>
        </w:rPr>
        <w:t>Important update</w:t>
      </w:r>
    </w:p>
    <w:p w:rsidR="509EB261" w:rsidP="509EB261" w:rsidRDefault="509EB261" w14:paraId="0363BC20" w14:textId="3940A305">
      <w:pPr>
        <w:pStyle w:val="Normal"/>
        <w:rPr>
          <w:b w:val="1"/>
          <w:bCs w:val="1"/>
          <w:sz w:val="24"/>
          <w:szCs w:val="24"/>
          <w:highlight w:val="yellow"/>
        </w:rPr>
      </w:pPr>
    </w:p>
    <w:p w:rsidR="785421EC" w:rsidP="509EB261" w:rsidRDefault="785421EC" w14:paraId="08C51489" w14:textId="66A6A954">
      <w:pPr>
        <w:pStyle w:val="Normal"/>
        <w:rPr>
          <w:b w:val="1"/>
          <w:bCs w:val="1"/>
          <w:sz w:val="24"/>
          <w:szCs w:val="24"/>
          <w:highlight w:val="yellow"/>
        </w:rPr>
      </w:pPr>
      <w:r w:rsidRPr="509EB261" w:rsidR="785421EC">
        <w:rPr>
          <w:b w:val="1"/>
          <w:bCs w:val="1"/>
          <w:sz w:val="24"/>
          <w:szCs w:val="24"/>
        </w:rPr>
        <w:t>The UK government have announced tonight that we are to move to a full national lockdown from tomorrow, 5</w:t>
      </w:r>
      <w:r w:rsidRPr="509EB261" w:rsidR="785421EC">
        <w:rPr>
          <w:b w:val="1"/>
          <w:bCs w:val="1"/>
          <w:sz w:val="24"/>
          <w:szCs w:val="24"/>
          <w:vertAlign w:val="superscript"/>
        </w:rPr>
        <w:t>th</w:t>
      </w:r>
      <w:r w:rsidRPr="509EB261" w:rsidR="785421EC">
        <w:rPr>
          <w:b w:val="1"/>
          <w:bCs w:val="1"/>
          <w:sz w:val="24"/>
          <w:szCs w:val="24"/>
        </w:rPr>
        <w:t xml:space="preserve"> January and that this will last until at least Feb</w:t>
      </w:r>
      <w:r w:rsidRPr="509EB261" w:rsidR="034893E3">
        <w:rPr>
          <w:b w:val="1"/>
          <w:bCs w:val="1"/>
          <w:sz w:val="24"/>
          <w:szCs w:val="24"/>
        </w:rPr>
        <w:t xml:space="preserve">ruary half term. </w:t>
      </w:r>
    </w:p>
    <w:p w:rsidR="509EB261" w:rsidP="509EB261" w:rsidRDefault="509EB261" w14:paraId="5FF138A3" w14:textId="4AAAF583">
      <w:pPr>
        <w:pStyle w:val="Normal"/>
        <w:rPr>
          <w:b w:val="1"/>
          <w:bCs w:val="1"/>
          <w:sz w:val="24"/>
          <w:szCs w:val="24"/>
        </w:rPr>
      </w:pPr>
    </w:p>
    <w:p w:rsidR="034893E3" w:rsidP="509EB261" w:rsidRDefault="034893E3" w14:paraId="14129508" w14:textId="386820BD">
      <w:pPr>
        <w:pStyle w:val="Normal"/>
        <w:rPr>
          <w:b w:val="0"/>
          <w:bCs w:val="0"/>
          <w:sz w:val="24"/>
          <w:szCs w:val="24"/>
        </w:rPr>
      </w:pPr>
      <w:r w:rsidRPr="509EB261" w:rsidR="034893E3">
        <w:rPr>
          <w:b w:val="0"/>
          <w:bCs w:val="0"/>
          <w:sz w:val="24"/>
          <w:szCs w:val="24"/>
        </w:rPr>
        <w:t xml:space="preserve">We are shocked and saddened by the news, especially as we have been given no time to prepare the children or to work with you all to put </w:t>
      </w:r>
      <w:r w:rsidRPr="509EB261" w:rsidR="73C5317D">
        <w:rPr>
          <w:b w:val="0"/>
          <w:bCs w:val="0"/>
          <w:sz w:val="24"/>
          <w:szCs w:val="24"/>
        </w:rPr>
        <w:t xml:space="preserve">the necessary plans in place. </w:t>
      </w:r>
    </w:p>
    <w:p w:rsidR="509EB261" w:rsidP="509EB261" w:rsidRDefault="509EB261" w14:paraId="52580296" w14:textId="0689394A">
      <w:pPr>
        <w:pStyle w:val="Normal"/>
        <w:rPr>
          <w:b w:val="0"/>
          <w:bCs w:val="0"/>
          <w:sz w:val="24"/>
          <w:szCs w:val="24"/>
        </w:rPr>
      </w:pPr>
    </w:p>
    <w:p w:rsidR="73C5317D" w:rsidP="509EB261" w:rsidRDefault="73C5317D" w14:paraId="290BBBF2" w14:textId="798F6764">
      <w:pPr>
        <w:pStyle w:val="Normal"/>
        <w:rPr>
          <w:b w:val="1"/>
          <w:bCs w:val="1"/>
          <w:sz w:val="24"/>
          <w:szCs w:val="24"/>
        </w:rPr>
      </w:pPr>
      <w:r w:rsidRPr="509EB261" w:rsidR="73C5317D">
        <w:rPr>
          <w:b w:val="1"/>
          <w:bCs w:val="1"/>
          <w:sz w:val="24"/>
          <w:szCs w:val="24"/>
        </w:rPr>
        <w:t xml:space="preserve">School is not </w:t>
      </w:r>
      <w:proofErr w:type="gramStart"/>
      <w:r w:rsidRPr="509EB261" w:rsidR="73C5317D">
        <w:rPr>
          <w:b w:val="1"/>
          <w:bCs w:val="1"/>
          <w:sz w:val="24"/>
          <w:szCs w:val="24"/>
        </w:rPr>
        <w:t>closing</w:t>
      </w:r>
      <w:proofErr w:type="gramEnd"/>
      <w:r w:rsidRPr="509EB261" w:rsidR="0946D1D2">
        <w:rPr>
          <w:b w:val="1"/>
          <w:bCs w:val="1"/>
          <w:sz w:val="24"/>
          <w:szCs w:val="24"/>
        </w:rPr>
        <w:t xml:space="preserve"> and learning will continue for all children</w:t>
      </w:r>
      <w:r w:rsidRPr="509EB261" w:rsidR="73C5317D">
        <w:rPr>
          <w:b w:val="1"/>
          <w:bCs w:val="1"/>
          <w:sz w:val="24"/>
          <w:szCs w:val="24"/>
        </w:rPr>
        <w:t>.</w:t>
      </w:r>
      <w:r w:rsidRPr="509EB261" w:rsidR="73C5317D">
        <w:rPr>
          <w:b w:val="0"/>
          <w:bCs w:val="0"/>
          <w:sz w:val="24"/>
          <w:szCs w:val="24"/>
        </w:rPr>
        <w:t xml:space="preserve"> </w:t>
      </w:r>
      <w:r w:rsidRPr="509EB261" w:rsidR="71B21D3D">
        <w:rPr>
          <w:b w:val="0"/>
          <w:bCs w:val="0"/>
          <w:sz w:val="24"/>
          <w:szCs w:val="24"/>
        </w:rPr>
        <w:t>The building</w:t>
      </w:r>
      <w:r w:rsidRPr="509EB261" w:rsidR="73C5317D">
        <w:rPr>
          <w:b w:val="0"/>
          <w:bCs w:val="0"/>
          <w:sz w:val="24"/>
          <w:szCs w:val="24"/>
        </w:rPr>
        <w:t xml:space="preserve"> </w:t>
      </w:r>
      <w:r w:rsidRPr="509EB261" w:rsidR="73C5317D">
        <w:rPr>
          <w:b w:val="0"/>
          <w:bCs w:val="0"/>
          <w:sz w:val="24"/>
          <w:szCs w:val="24"/>
        </w:rPr>
        <w:t>will remain open to Key Worker and vulnerable children</w:t>
      </w:r>
      <w:r w:rsidRPr="509EB261" w:rsidR="0FAD6836">
        <w:rPr>
          <w:b w:val="0"/>
          <w:bCs w:val="0"/>
          <w:sz w:val="24"/>
          <w:szCs w:val="24"/>
        </w:rPr>
        <w:t xml:space="preserve"> only though</w:t>
      </w:r>
      <w:r w:rsidRPr="509EB261" w:rsidR="73C5317D">
        <w:rPr>
          <w:b w:val="0"/>
          <w:bCs w:val="0"/>
          <w:sz w:val="24"/>
          <w:szCs w:val="24"/>
        </w:rPr>
        <w:t>. In order to arrange a place for your child you MUST complete to short surve</w:t>
      </w:r>
      <w:r w:rsidRPr="509EB261" w:rsidR="4AFC0BFB">
        <w:rPr>
          <w:b w:val="0"/>
          <w:bCs w:val="0"/>
          <w:sz w:val="24"/>
          <w:szCs w:val="24"/>
        </w:rPr>
        <w:t>y that I have shared on Class Dojo, Seesaw, Tapestry and on the website. We will contact a</w:t>
      </w:r>
      <w:r w:rsidRPr="509EB261" w:rsidR="7D57F686">
        <w:rPr>
          <w:b w:val="0"/>
          <w:bCs w:val="0"/>
          <w:sz w:val="24"/>
          <w:szCs w:val="24"/>
        </w:rPr>
        <w:t xml:space="preserve">ll parents of eligible children to arrange for them to come in to school. </w:t>
      </w:r>
      <w:r w:rsidRPr="509EB261" w:rsidR="4A24EADC">
        <w:rPr>
          <w:b w:val="1"/>
          <w:bCs w:val="1"/>
          <w:sz w:val="24"/>
          <w:szCs w:val="24"/>
        </w:rPr>
        <w:t>Do not bring your child to school unless we have confirmed they have a place.</w:t>
      </w:r>
    </w:p>
    <w:p w:rsidR="509EB261" w:rsidP="509EB261" w:rsidRDefault="509EB261" w14:paraId="07214B0F" w14:textId="4D91967B">
      <w:pPr>
        <w:pStyle w:val="Normal"/>
        <w:rPr>
          <w:b w:val="0"/>
          <w:bCs w:val="0"/>
          <w:sz w:val="24"/>
          <w:szCs w:val="24"/>
        </w:rPr>
      </w:pPr>
    </w:p>
    <w:p w:rsidR="7D57F686" w:rsidP="509EB261" w:rsidRDefault="7D57F686" w14:paraId="7E127839" w14:textId="2B755EAB">
      <w:pPr>
        <w:pStyle w:val="Normal"/>
        <w:rPr>
          <w:b w:val="1"/>
          <w:bCs w:val="1"/>
          <w:sz w:val="24"/>
          <w:szCs w:val="24"/>
        </w:rPr>
      </w:pPr>
      <w:r w:rsidRPr="509EB261" w:rsidR="7D57F686">
        <w:rPr>
          <w:b w:val="1"/>
          <w:bCs w:val="1"/>
          <w:sz w:val="24"/>
          <w:szCs w:val="24"/>
        </w:rPr>
        <w:t>If you are not a Key Worker – there is a description attached to the survey – or your child is not classed as ‘vulnerabl</w:t>
      </w:r>
      <w:r w:rsidRPr="509EB261" w:rsidR="3BFCDBB8">
        <w:rPr>
          <w:b w:val="1"/>
          <w:bCs w:val="1"/>
          <w:sz w:val="24"/>
          <w:szCs w:val="24"/>
        </w:rPr>
        <w:t>e</w:t>
      </w:r>
      <w:r w:rsidRPr="509EB261" w:rsidR="5E70140D">
        <w:rPr>
          <w:b w:val="1"/>
          <w:bCs w:val="1"/>
          <w:sz w:val="24"/>
          <w:szCs w:val="24"/>
        </w:rPr>
        <w:t>,</w:t>
      </w:r>
      <w:r w:rsidRPr="509EB261" w:rsidR="3BFCDBB8">
        <w:rPr>
          <w:b w:val="1"/>
          <w:bCs w:val="1"/>
          <w:sz w:val="24"/>
          <w:szCs w:val="24"/>
        </w:rPr>
        <w:t xml:space="preserve">’ they must stay at home and move to remote learning. </w:t>
      </w:r>
    </w:p>
    <w:p w:rsidR="509EB261" w:rsidP="509EB261" w:rsidRDefault="509EB261" w14:paraId="2023D566" w14:textId="25E80448">
      <w:pPr>
        <w:pStyle w:val="Normal"/>
        <w:rPr>
          <w:b w:val="0"/>
          <w:bCs w:val="0"/>
          <w:sz w:val="24"/>
          <w:szCs w:val="24"/>
        </w:rPr>
      </w:pPr>
    </w:p>
    <w:p w:rsidR="3BFCDBB8" w:rsidP="509EB261" w:rsidRDefault="3BFCDBB8" w14:paraId="274959B1" w14:textId="3309C009">
      <w:pPr>
        <w:pStyle w:val="Normal"/>
        <w:rPr>
          <w:b w:val="0"/>
          <w:bCs w:val="0"/>
          <w:sz w:val="24"/>
          <w:szCs w:val="24"/>
        </w:rPr>
      </w:pPr>
      <w:r w:rsidRPr="509EB261" w:rsidR="3BFCDBB8">
        <w:rPr>
          <w:b w:val="0"/>
          <w:bCs w:val="0"/>
          <w:sz w:val="24"/>
          <w:szCs w:val="24"/>
        </w:rPr>
        <w:t xml:space="preserve">We have worked </w:t>
      </w:r>
      <w:r w:rsidRPr="509EB261" w:rsidR="49B5FA90">
        <w:rPr>
          <w:b w:val="0"/>
          <w:bCs w:val="0"/>
          <w:sz w:val="24"/>
          <w:szCs w:val="24"/>
        </w:rPr>
        <w:t>hard</w:t>
      </w:r>
      <w:r w:rsidRPr="509EB261" w:rsidR="3BFCDBB8">
        <w:rPr>
          <w:b w:val="0"/>
          <w:bCs w:val="0"/>
          <w:sz w:val="24"/>
          <w:szCs w:val="24"/>
        </w:rPr>
        <w:t xml:space="preserve"> since the first lockdown</w:t>
      </w:r>
      <w:r w:rsidRPr="509EB261" w:rsidR="7AA1C0E9">
        <w:rPr>
          <w:b w:val="0"/>
          <w:bCs w:val="0"/>
          <w:sz w:val="24"/>
          <w:szCs w:val="24"/>
        </w:rPr>
        <w:t xml:space="preserve"> to get ‘live’ lessons and online work right for your child an</w:t>
      </w:r>
      <w:r w:rsidRPr="509EB261" w:rsidR="2CFDAB75">
        <w:rPr>
          <w:b w:val="0"/>
          <w:bCs w:val="0"/>
          <w:sz w:val="24"/>
          <w:szCs w:val="24"/>
        </w:rPr>
        <w:t xml:space="preserve">d we are </w:t>
      </w:r>
      <w:r w:rsidRPr="509EB261" w:rsidR="3BFCDBB8">
        <w:rPr>
          <w:b w:val="0"/>
          <w:bCs w:val="0"/>
          <w:sz w:val="24"/>
          <w:szCs w:val="24"/>
        </w:rPr>
        <w:t>proud of our remote learning offer</w:t>
      </w:r>
      <w:r w:rsidRPr="509EB261" w:rsidR="5067839D">
        <w:rPr>
          <w:b w:val="0"/>
          <w:bCs w:val="0"/>
          <w:sz w:val="24"/>
          <w:szCs w:val="24"/>
        </w:rPr>
        <w:t xml:space="preserve">. We know it is not the same as being in school every day, but we have managed to get our online learning as close as possible to being in school. </w:t>
      </w:r>
      <w:r w:rsidRPr="509EB261" w:rsidR="378A9BA8">
        <w:rPr>
          <w:b w:val="0"/>
          <w:bCs w:val="0"/>
          <w:sz w:val="24"/>
          <w:szCs w:val="24"/>
        </w:rPr>
        <w:t xml:space="preserve">Through Microsoft Teams lessons, your child will be taught by their class teacher every day and will be able to </w:t>
      </w:r>
      <w:r w:rsidRPr="509EB261" w:rsidR="378A9BA8">
        <w:rPr>
          <w:b w:val="0"/>
          <w:bCs w:val="0"/>
          <w:sz w:val="24"/>
          <w:szCs w:val="24"/>
        </w:rPr>
        <w:t>interact</w:t>
      </w:r>
      <w:r w:rsidRPr="509EB261" w:rsidR="378A9BA8">
        <w:rPr>
          <w:b w:val="0"/>
          <w:bCs w:val="0"/>
          <w:sz w:val="24"/>
          <w:szCs w:val="24"/>
        </w:rPr>
        <w:t xml:space="preserve"> with their friends in class. </w:t>
      </w:r>
    </w:p>
    <w:p w:rsidR="509EB261" w:rsidP="509EB261" w:rsidRDefault="509EB261" w14:paraId="01610419" w14:textId="0EC9AB21">
      <w:pPr>
        <w:pStyle w:val="Normal"/>
        <w:rPr>
          <w:b w:val="0"/>
          <w:bCs w:val="0"/>
          <w:sz w:val="24"/>
          <w:szCs w:val="24"/>
        </w:rPr>
      </w:pPr>
    </w:p>
    <w:p w:rsidR="3FAD3C7F" w:rsidP="509EB261" w:rsidRDefault="3FAD3C7F" w14:paraId="43913D6B" w14:textId="3BBE8879">
      <w:pPr>
        <w:pStyle w:val="Normal"/>
        <w:rPr>
          <w:b w:val="0"/>
          <w:bCs w:val="0"/>
          <w:sz w:val="24"/>
          <w:szCs w:val="24"/>
        </w:rPr>
      </w:pPr>
      <w:r w:rsidRPr="509EB261" w:rsidR="3FAD3C7F">
        <w:rPr>
          <w:b w:val="0"/>
          <w:bCs w:val="0"/>
          <w:sz w:val="24"/>
          <w:szCs w:val="24"/>
        </w:rPr>
        <w:t>Children in Year 1 – Year 6 will get a full programme of lessons every day</w:t>
      </w:r>
      <w:r w:rsidRPr="509EB261" w:rsidR="0A9B1C57">
        <w:rPr>
          <w:b w:val="0"/>
          <w:bCs w:val="0"/>
          <w:sz w:val="24"/>
          <w:szCs w:val="24"/>
        </w:rPr>
        <w:t xml:space="preserve"> and you will be given a </w:t>
      </w:r>
      <w:r w:rsidRPr="509EB261" w:rsidR="6F4AD661">
        <w:rPr>
          <w:b w:val="0"/>
          <w:bCs w:val="0"/>
          <w:sz w:val="24"/>
          <w:szCs w:val="24"/>
        </w:rPr>
        <w:t>timetable</w:t>
      </w:r>
      <w:r w:rsidRPr="509EB261" w:rsidR="0A9B1C57">
        <w:rPr>
          <w:b w:val="0"/>
          <w:bCs w:val="0"/>
          <w:sz w:val="24"/>
          <w:szCs w:val="24"/>
        </w:rPr>
        <w:t xml:space="preserve"> </w:t>
      </w:r>
      <w:r w:rsidRPr="509EB261" w:rsidR="6C958B72">
        <w:rPr>
          <w:b w:val="0"/>
          <w:bCs w:val="0"/>
          <w:sz w:val="24"/>
          <w:szCs w:val="24"/>
        </w:rPr>
        <w:t xml:space="preserve">so you know which subjects </w:t>
      </w:r>
      <w:r w:rsidRPr="509EB261" w:rsidR="508B8140">
        <w:rPr>
          <w:b w:val="0"/>
          <w:bCs w:val="0"/>
          <w:sz w:val="24"/>
          <w:szCs w:val="24"/>
        </w:rPr>
        <w:t xml:space="preserve">to expect </w:t>
      </w:r>
      <w:r w:rsidRPr="509EB261" w:rsidR="6C958B72">
        <w:rPr>
          <w:b w:val="0"/>
          <w:bCs w:val="0"/>
          <w:sz w:val="24"/>
          <w:szCs w:val="24"/>
        </w:rPr>
        <w:t xml:space="preserve">at different times of the day. </w:t>
      </w:r>
    </w:p>
    <w:p w:rsidR="509EB261" w:rsidP="509EB261" w:rsidRDefault="509EB261" w14:paraId="182D14F1" w14:textId="6468056C">
      <w:pPr>
        <w:pStyle w:val="Normal"/>
        <w:rPr>
          <w:b w:val="0"/>
          <w:bCs w:val="0"/>
          <w:sz w:val="24"/>
          <w:szCs w:val="24"/>
        </w:rPr>
      </w:pPr>
    </w:p>
    <w:p w:rsidR="4DD54BA3" w:rsidP="509EB261" w:rsidRDefault="4DD54BA3" w14:paraId="3300357D" w14:textId="28B767F6">
      <w:pPr>
        <w:pStyle w:val="Normal"/>
        <w:rPr>
          <w:b w:val="0"/>
          <w:bCs w:val="0"/>
          <w:sz w:val="24"/>
          <w:szCs w:val="24"/>
        </w:rPr>
      </w:pPr>
      <w:r w:rsidRPr="509EB261" w:rsidR="4DD54BA3">
        <w:rPr>
          <w:b w:val="0"/>
          <w:bCs w:val="0"/>
          <w:sz w:val="24"/>
          <w:szCs w:val="24"/>
        </w:rPr>
        <w:t xml:space="preserve">This is your child’s schooling for at least the next six </w:t>
      </w:r>
      <w:proofErr w:type="gramStart"/>
      <w:r w:rsidRPr="509EB261" w:rsidR="4DD54BA3">
        <w:rPr>
          <w:b w:val="0"/>
          <w:bCs w:val="0"/>
          <w:sz w:val="24"/>
          <w:szCs w:val="24"/>
        </w:rPr>
        <w:t>weeks</w:t>
      </w:r>
      <w:proofErr w:type="gramEnd"/>
      <w:r w:rsidRPr="509EB261" w:rsidR="4DD54BA3">
        <w:rPr>
          <w:b w:val="0"/>
          <w:bCs w:val="0"/>
          <w:sz w:val="24"/>
          <w:szCs w:val="24"/>
        </w:rPr>
        <w:t xml:space="preserve"> and it is important that you treat it like a school day</w:t>
      </w:r>
      <w:r w:rsidRPr="509EB261" w:rsidR="723339D1">
        <w:rPr>
          <w:b w:val="0"/>
          <w:bCs w:val="0"/>
          <w:sz w:val="24"/>
          <w:szCs w:val="24"/>
        </w:rPr>
        <w:t xml:space="preserve"> </w:t>
      </w:r>
      <w:r w:rsidRPr="509EB261" w:rsidR="4DD54BA3">
        <w:rPr>
          <w:b w:val="0"/>
          <w:bCs w:val="0"/>
          <w:sz w:val="24"/>
          <w:szCs w:val="24"/>
        </w:rPr>
        <w:t>by getting your child up, dressed and ready to start work by their normal start time.</w:t>
      </w:r>
      <w:r w:rsidRPr="509EB261" w:rsidR="2D27BE3C">
        <w:rPr>
          <w:b w:val="0"/>
          <w:bCs w:val="0"/>
          <w:sz w:val="24"/>
          <w:szCs w:val="24"/>
        </w:rPr>
        <w:t xml:space="preserve"> </w:t>
      </w:r>
      <w:r w:rsidRPr="509EB261" w:rsidR="6C958B72">
        <w:rPr>
          <w:b w:val="0"/>
          <w:bCs w:val="0"/>
          <w:sz w:val="24"/>
          <w:szCs w:val="24"/>
        </w:rPr>
        <w:t>We expect EVERY child to take part in ALL lessons on Teams and will be taking a register every session. The work that is set by the teachers</w:t>
      </w:r>
      <w:r w:rsidRPr="509EB261" w:rsidR="39BC9F23">
        <w:rPr>
          <w:b w:val="0"/>
          <w:bCs w:val="0"/>
          <w:sz w:val="24"/>
          <w:szCs w:val="24"/>
        </w:rPr>
        <w:t xml:space="preserve"> should be completed and uploaded to the same standard it would be if it was done in class. Teachers will feedback to children ju</w:t>
      </w:r>
      <w:r w:rsidRPr="509EB261" w:rsidR="40233587">
        <w:rPr>
          <w:b w:val="0"/>
          <w:bCs w:val="0"/>
          <w:sz w:val="24"/>
          <w:szCs w:val="24"/>
        </w:rPr>
        <w:t xml:space="preserve">st as they would if they were in school. </w:t>
      </w:r>
      <w:r w:rsidRPr="509EB261" w:rsidR="55FA55DF">
        <w:rPr>
          <w:b w:val="0"/>
          <w:bCs w:val="0"/>
          <w:sz w:val="24"/>
          <w:szCs w:val="24"/>
        </w:rPr>
        <w:t xml:space="preserve">We want your children to learn and thrive </w:t>
      </w:r>
      <w:r w:rsidRPr="509EB261" w:rsidR="68923BAE">
        <w:rPr>
          <w:b w:val="0"/>
          <w:bCs w:val="0"/>
          <w:sz w:val="24"/>
          <w:szCs w:val="24"/>
        </w:rPr>
        <w:t xml:space="preserve">over </w:t>
      </w:r>
      <w:r w:rsidRPr="509EB261" w:rsidR="55FA55DF">
        <w:rPr>
          <w:b w:val="0"/>
          <w:bCs w:val="0"/>
          <w:sz w:val="24"/>
          <w:szCs w:val="24"/>
        </w:rPr>
        <w:t>the next term, just as they would if they were in school. By offering live lessons, we hope that this will take the pressure off parents – we don</w:t>
      </w:r>
      <w:r w:rsidRPr="509EB261" w:rsidR="12E0C739">
        <w:rPr>
          <w:b w:val="0"/>
          <w:bCs w:val="0"/>
          <w:sz w:val="24"/>
          <w:szCs w:val="24"/>
        </w:rPr>
        <w:t xml:space="preserve">’t expect you to ‘home school’ </w:t>
      </w:r>
      <w:r w:rsidRPr="509EB261" w:rsidR="64A97964">
        <w:rPr>
          <w:b w:val="0"/>
          <w:bCs w:val="0"/>
          <w:sz w:val="24"/>
          <w:szCs w:val="24"/>
        </w:rPr>
        <w:t xml:space="preserve">your child, </w:t>
      </w:r>
      <w:r w:rsidRPr="509EB261" w:rsidR="12E0C739">
        <w:rPr>
          <w:b w:val="0"/>
          <w:bCs w:val="0"/>
          <w:sz w:val="24"/>
          <w:szCs w:val="24"/>
        </w:rPr>
        <w:t>but we do need your support to make this work.</w:t>
      </w:r>
    </w:p>
    <w:p w:rsidR="509EB261" w:rsidP="509EB261" w:rsidRDefault="509EB261" w14:paraId="3523F4B4" w14:textId="1A89DBBE">
      <w:pPr>
        <w:pStyle w:val="Normal"/>
        <w:rPr>
          <w:b w:val="0"/>
          <w:bCs w:val="0"/>
          <w:sz w:val="24"/>
          <w:szCs w:val="24"/>
        </w:rPr>
      </w:pPr>
    </w:p>
    <w:p w:rsidR="40233587" w:rsidP="509EB261" w:rsidRDefault="40233587" w14:paraId="402C0501" w14:textId="7EF96AFD">
      <w:pPr>
        <w:pStyle w:val="Normal"/>
        <w:rPr>
          <w:b w:val="0"/>
          <w:bCs w:val="0"/>
          <w:sz w:val="24"/>
          <w:szCs w:val="24"/>
        </w:rPr>
      </w:pPr>
      <w:r w:rsidRPr="509EB261" w:rsidR="40233587">
        <w:rPr>
          <w:b w:val="0"/>
          <w:bCs w:val="0"/>
          <w:sz w:val="24"/>
          <w:szCs w:val="24"/>
        </w:rPr>
        <w:t xml:space="preserve">Children in nursery and reception will also have ‘live’ sessions with their class teachers and will have tasks set, but we do not expect that the children will </w:t>
      </w:r>
      <w:r w:rsidRPr="509EB261" w:rsidR="052EB11D">
        <w:rPr>
          <w:b w:val="0"/>
          <w:bCs w:val="0"/>
          <w:sz w:val="24"/>
          <w:szCs w:val="24"/>
        </w:rPr>
        <w:t xml:space="preserve">focus for the same length of time as the older children. Teachers will contact you to arrange what this will look like. </w:t>
      </w:r>
    </w:p>
    <w:p w:rsidR="509EB261" w:rsidP="509EB261" w:rsidRDefault="509EB261" w14:paraId="3C48C640" w14:textId="7069F17E">
      <w:pPr>
        <w:pStyle w:val="Normal"/>
        <w:rPr>
          <w:b w:val="1"/>
          <w:bCs w:val="1"/>
          <w:sz w:val="24"/>
          <w:szCs w:val="24"/>
        </w:rPr>
      </w:pPr>
    </w:p>
    <w:p w:rsidR="40992E8F" w:rsidP="509EB261" w:rsidRDefault="40992E8F" w14:paraId="5A63B547" w14:textId="06DCDE93">
      <w:pPr>
        <w:pStyle w:val="Normal"/>
        <w:rPr>
          <w:b w:val="1"/>
          <w:bCs w:val="1"/>
          <w:sz w:val="24"/>
          <w:szCs w:val="24"/>
        </w:rPr>
      </w:pPr>
      <w:r w:rsidRPr="509EB261" w:rsidR="40992E8F">
        <w:rPr>
          <w:b w:val="1"/>
          <w:bCs w:val="1"/>
          <w:sz w:val="24"/>
          <w:szCs w:val="24"/>
        </w:rPr>
        <w:t xml:space="preserve">We have </w:t>
      </w:r>
      <w:proofErr w:type="gramStart"/>
      <w:r w:rsidRPr="509EB261" w:rsidR="40992E8F">
        <w:rPr>
          <w:b w:val="1"/>
          <w:bCs w:val="1"/>
          <w:sz w:val="24"/>
          <w:szCs w:val="24"/>
        </w:rPr>
        <w:t>a number of</w:t>
      </w:r>
      <w:proofErr w:type="gramEnd"/>
      <w:r w:rsidRPr="509EB261" w:rsidR="40992E8F">
        <w:rPr>
          <w:b w:val="1"/>
          <w:bCs w:val="1"/>
          <w:sz w:val="24"/>
          <w:szCs w:val="24"/>
        </w:rPr>
        <w:t xml:space="preserve"> devices that were given to us by the government. If your child is having to access online learning on a mobile phone or you have more than one child sharing a device, </w:t>
      </w:r>
      <w:r w:rsidRPr="509EB261" w:rsidR="2652378C">
        <w:rPr>
          <w:b w:val="1"/>
          <w:bCs w:val="1"/>
          <w:sz w:val="24"/>
          <w:szCs w:val="24"/>
        </w:rPr>
        <w:t>please message me on Class Dojo and I will arrange for you to loan a device. We also have some data sim cards that we can give</w:t>
      </w:r>
      <w:r w:rsidRPr="509EB261" w:rsidR="6AD980FF">
        <w:rPr>
          <w:b w:val="1"/>
          <w:bCs w:val="1"/>
          <w:sz w:val="24"/>
          <w:szCs w:val="24"/>
        </w:rPr>
        <w:t xml:space="preserve"> to families without </w:t>
      </w:r>
      <w:proofErr w:type="spellStart"/>
      <w:r w:rsidRPr="509EB261" w:rsidR="6AD980FF">
        <w:rPr>
          <w:b w:val="1"/>
          <w:bCs w:val="1"/>
          <w:sz w:val="24"/>
          <w:szCs w:val="24"/>
        </w:rPr>
        <w:t>wifi</w:t>
      </w:r>
      <w:proofErr w:type="spellEnd"/>
      <w:r w:rsidRPr="509EB261" w:rsidR="6AD980FF">
        <w:rPr>
          <w:b w:val="1"/>
          <w:bCs w:val="1"/>
          <w:sz w:val="24"/>
          <w:szCs w:val="24"/>
        </w:rPr>
        <w:t xml:space="preserve">. </w:t>
      </w:r>
    </w:p>
    <w:p w:rsidR="509EB261" w:rsidP="509EB261" w:rsidRDefault="509EB261" w14:paraId="185CE965" w14:textId="100FB2C2">
      <w:pPr>
        <w:pStyle w:val="Normal"/>
        <w:rPr>
          <w:b w:val="0"/>
          <w:bCs w:val="0"/>
          <w:sz w:val="24"/>
          <w:szCs w:val="24"/>
          <w:u w:val="single"/>
        </w:rPr>
      </w:pPr>
    </w:p>
    <w:p w:rsidR="6AD980FF" w:rsidP="509EB261" w:rsidRDefault="6AD980FF" w14:paraId="5C757738" w14:textId="74339291">
      <w:pPr>
        <w:pStyle w:val="Normal"/>
        <w:rPr>
          <w:b w:val="0"/>
          <w:bCs w:val="0"/>
          <w:sz w:val="24"/>
          <w:szCs w:val="24"/>
          <w:u w:val="single"/>
        </w:rPr>
      </w:pPr>
      <w:r w:rsidRPr="509EB261" w:rsidR="6AD980FF">
        <w:rPr>
          <w:b w:val="0"/>
          <w:bCs w:val="0"/>
          <w:sz w:val="24"/>
          <w:szCs w:val="24"/>
          <w:u w:val="single"/>
        </w:rPr>
        <w:t xml:space="preserve">If you have not downloaded Class Dojo on your phone, please do it now and ask your child’s teacher for the log in details. This is the main way we will communicate with you during the </w:t>
      </w:r>
      <w:proofErr w:type="gramStart"/>
      <w:r w:rsidRPr="509EB261" w:rsidR="6AD980FF">
        <w:rPr>
          <w:b w:val="0"/>
          <w:bCs w:val="0"/>
          <w:sz w:val="24"/>
          <w:szCs w:val="24"/>
          <w:u w:val="single"/>
        </w:rPr>
        <w:t>lockdown</w:t>
      </w:r>
      <w:proofErr w:type="gramEnd"/>
      <w:r w:rsidRPr="509EB261" w:rsidR="6AD980FF">
        <w:rPr>
          <w:b w:val="0"/>
          <w:bCs w:val="0"/>
          <w:sz w:val="24"/>
          <w:szCs w:val="24"/>
          <w:u w:val="single"/>
        </w:rPr>
        <w:t xml:space="preserve"> so it is v</w:t>
      </w:r>
      <w:r w:rsidRPr="509EB261" w:rsidR="3E672B14">
        <w:rPr>
          <w:b w:val="0"/>
          <w:bCs w:val="0"/>
          <w:sz w:val="24"/>
          <w:szCs w:val="24"/>
          <w:u w:val="single"/>
        </w:rPr>
        <w:t>ital all parents have access to it and have notifications turned on.</w:t>
      </w:r>
      <w:r w:rsidRPr="509EB261" w:rsidR="3E672B14">
        <w:rPr>
          <w:b w:val="0"/>
          <w:bCs w:val="0"/>
          <w:sz w:val="24"/>
          <w:szCs w:val="24"/>
        </w:rPr>
        <w:t xml:space="preserve"> </w:t>
      </w:r>
    </w:p>
    <w:p w:rsidR="509EB261" w:rsidP="509EB261" w:rsidRDefault="509EB261" w14:paraId="24622E92" w14:textId="2C97662F">
      <w:pPr>
        <w:pStyle w:val="Normal"/>
        <w:rPr>
          <w:b w:val="0"/>
          <w:bCs w:val="0"/>
          <w:sz w:val="24"/>
          <w:szCs w:val="24"/>
        </w:rPr>
      </w:pPr>
    </w:p>
    <w:p w:rsidR="6240E720" w:rsidP="509EB261" w:rsidRDefault="6240E720" w14:paraId="34E4B6FB" w14:textId="52DE4425">
      <w:pPr>
        <w:pStyle w:val="Normal"/>
        <w:rPr>
          <w:b w:val="0"/>
          <w:bCs w:val="0"/>
          <w:sz w:val="24"/>
          <w:szCs w:val="24"/>
        </w:rPr>
      </w:pPr>
      <w:r w:rsidRPr="509EB261" w:rsidR="6240E720">
        <w:rPr>
          <w:b w:val="0"/>
          <w:bCs w:val="0"/>
          <w:sz w:val="24"/>
          <w:szCs w:val="24"/>
        </w:rPr>
        <w:t xml:space="preserve">Bear with us. It might take a couple of days for us to get everything up and running, but we hope to have everything in place by the end of this week. </w:t>
      </w:r>
      <w:r w:rsidRPr="509EB261" w:rsidR="6D88ADE0">
        <w:rPr>
          <w:b w:val="0"/>
          <w:bCs w:val="0"/>
          <w:sz w:val="24"/>
          <w:szCs w:val="24"/>
        </w:rPr>
        <w:t xml:space="preserve">Check Seesaw on Wednesday morning (Tapestry for nursery children) for information from your child’s teacher about remote learning. </w:t>
      </w:r>
    </w:p>
    <w:p w:rsidR="509EB261" w:rsidP="509EB261" w:rsidRDefault="509EB261" w14:paraId="62A1B900" w14:textId="70CFD36B">
      <w:pPr>
        <w:pStyle w:val="Normal"/>
        <w:rPr>
          <w:b w:val="1"/>
          <w:bCs w:val="1"/>
          <w:sz w:val="24"/>
          <w:szCs w:val="24"/>
        </w:rPr>
      </w:pPr>
    </w:p>
    <w:p w:rsidR="003C5A50" w:rsidP="48CF2886" w:rsidRDefault="003C5A50" w14:paraId="1EA325B8" w14:textId="4FDE88F2">
      <w:pPr>
        <w:rPr>
          <w:sz w:val="24"/>
          <w:szCs w:val="24"/>
        </w:rPr>
      </w:pPr>
      <w:r w:rsidRPr="509EB261" w:rsidR="003C5A50">
        <w:rPr>
          <w:sz w:val="24"/>
          <w:szCs w:val="24"/>
        </w:rPr>
        <w:t>As ever, if you have any questions, please just give me a ring</w:t>
      </w:r>
      <w:r w:rsidRPr="509EB261" w:rsidR="1170A307">
        <w:rPr>
          <w:sz w:val="24"/>
          <w:szCs w:val="24"/>
        </w:rPr>
        <w:t>, message me on Dojo or send me an email to the address at the top of the page.</w:t>
      </w:r>
    </w:p>
    <w:p w:rsidRPr="002247EC" w:rsidR="009807CA" w:rsidP="48CF2886" w:rsidRDefault="009807CA" w14:paraId="242ACBF9" w14:textId="6EA21D70">
      <w:pPr>
        <w:rPr>
          <w:sz w:val="24"/>
          <w:szCs w:val="24"/>
        </w:rPr>
      </w:pPr>
    </w:p>
    <w:p w:rsidRPr="002247EC" w:rsidR="00CC575C" w:rsidP="48CF2886" w:rsidRDefault="3C828179" w14:paraId="34EDAED8" w14:textId="4BB5C4D3">
      <w:pPr>
        <w:rPr>
          <w:sz w:val="24"/>
          <w:szCs w:val="24"/>
        </w:rPr>
      </w:pPr>
      <w:r w:rsidRPr="509EB261" w:rsidR="3C828179">
        <w:rPr>
          <w:sz w:val="24"/>
          <w:szCs w:val="24"/>
        </w:rPr>
        <w:t>Take care</w:t>
      </w:r>
      <w:r w:rsidRPr="509EB261" w:rsidR="4E4B44AB">
        <w:rPr>
          <w:sz w:val="24"/>
          <w:szCs w:val="24"/>
        </w:rPr>
        <w:t xml:space="preserve"> </w:t>
      </w:r>
    </w:p>
    <w:p w:rsidR="48CF2886" w:rsidP="48CF2886" w:rsidRDefault="48CF2886" w14:paraId="233FB9FC" w14:textId="05A187F2">
      <w:pPr>
        <w:rPr>
          <w:sz w:val="24"/>
          <w:szCs w:val="24"/>
        </w:rPr>
      </w:pPr>
    </w:p>
    <w:p w:rsidR="00CC575C" w:rsidP="48CF2886" w:rsidRDefault="00AF7565" w14:paraId="6E68E691" w14:textId="77777777">
      <w:pPr>
        <w:rPr>
          <w:sz w:val="24"/>
          <w:szCs w:val="24"/>
        </w:rPr>
      </w:pPr>
      <w:r>
        <w:rPr>
          <w:noProof/>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r w:rsidR="509EB261">
        <w:rPr/>
        <w:t/>
      </w:r>
    </w:p>
    <w:p w:rsidR="002E115F" w:rsidP="48CF2886" w:rsidRDefault="002E115F" w14:paraId="3DEEC669" w14:textId="77777777">
      <w:pPr>
        <w:rPr>
          <w:sz w:val="24"/>
          <w:szCs w:val="24"/>
        </w:rPr>
      </w:pPr>
    </w:p>
    <w:p w:rsidR="48CF2886" w:rsidP="48CF2886" w:rsidRDefault="48CF2886" w14:paraId="6E8C6813" w14:textId="113F05F5">
      <w:pPr>
        <w:rPr>
          <w:sz w:val="24"/>
          <w:szCs w:val="24"/>
        </w:rPr>
      </w:pPr>
    </w:p>
    <w:p w:rsidR="00DC0583" w:rsidP="48CF2886" w:rsidRDefault="00C01AC4" w14:paraId="14990636" w14:textId="77777777">
      <w:pPr>
        <w:rPr>
          <w:sz w:val="24"/>
          <w:szCs w:val="24"/>
        </w:rPr>
      </w:pPr>
      <w:r w:rsidRPr="48CF2886">
        <w:rPr>
          <w:sz w:val="24"/>
          <w:szCs w:val="24"/>
        </w:rPr>
        <w:t>Mrs T Caffrey</w:t>
      </w:r>
    </w:p>
    <w:sectPr w:rsidR="00DC0583">
      <w:footerReference w:type="default" r:id="rId13"/>
      <w:pgSz w:w="11906" w:h="16838" w:orient="portrait"/>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3F" w:rsidRDefault="00BD563F" w14:paraId="34CE0A41" w14:textId="77777777">
      <w:r>
        <w:separator/>
      </w:r>
    </w:p>
  </w:endnote>
  <w:endnote w:type="continuationSeparator" w:id="0">
    <w:p w:rsidR="00BD563F" w:rsidRDefault="00BD563F" w14:paraId="62EBF3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83CD5" w:rsidRDefault="00AF7565" w14:paraId="3DEEE3B8" w14:textId="77777777">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r w:rsidR="509EB261">
      <w:rP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3F" w:rsidRDefault="00BD563F" w14:paraId="6D98A12B" w14:textId="77777777">
      <w:r>
        <w:separator/>
      </w:r>
    </w:p>
  </w:footnote>
  <w:footnote w:type="continuationSeparator" w:id="0">
    <w:p w:rsidR="00BD563F" w:rsidRDefault="00BD563F" w14:paraId="2946DB8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5005E"/>
    <w:rsid w:val="00052412"/>
    <w:rsid w:val="000E5B24"/>
    <w:rsid w:val="000EAD1E"/>
    <w:rsid w:val="001469A5"/>
    <w:rsid w:val="002020AE"/>
    <w:rsid w:val="00206974"/>
    <w:rsid w:val="002247EC"/>
    <w:rsid w:val="002423CF"/>
    <w:rsid w:val="00291D83"/>
    <w:rsid w:val="002A60B1"/>
    <w:rsid w:val="002C47A2"/>
    <w:rsid w:val="002E115F"/>
    <w:rsid w:val="00316ED5"/>
    <w:rsid w:val="00337800"/>
    <w:rsid w:val="003A404C"/>
    <w:rsid w:val="003C09B9"/>
    <w:rsid w:val="003C5A50"/>
    <w:rsid w:val="003D3577"/>
    <w:rsid w:val="003E230D"/>
    <w:rsid w:val="00463A09"/>
    <w:rsid w:val="004E0320"/>
    <w:rsid w:val="004E041E"/>
    <w:rsid w:val="00520B95"/>
    <w:rsid w:val="005926D4"/>
    <w:rsid w:val="005B46F9"/>
    <w:rsid w:val="005C203F"/>
    <w:rsid w:val="00677A97"/>
    <w:rsid w:val="007538DC"/>
    <w:rsid w:val="00762AC5"/>
    <w:rsid w:val="00777AB2"/>
    <w:rsid w:val="008351FB"/>
    <w:rsid w:val="008650BF"/>
    <w:rsid w:val="00875983"/>
    <w:rsid w:val="008D3E40"/>
    <w:rsid w:val="00945F4D"/>
    <w:rsid w:val="009807CA"/>
    <w:rsid w:val="009F7FDB"/>
    <w:rsid w:val="00A358BB"/>
    <w:rsid w:val="00A4042F"/>
    <w:rsid w:val="00A83CD5"/>
    <w:rsid w:val="00A8474B"/>
    <w:rsid w:val="00AA1D7D"/>
    <w:rsid w:val="00AD0F69"/>
    <w:rsid w:val="00AD1AF9"/>
    <w:rsid w:val="00AF7565"/>
    <w:rsid w:val="00B16283"/>
    <w:rsid w:val="00B2453C"/>
    <w:rsid w:val="00B268E7"/>
    <w:rsid w:val="00B85366"/>
    <w:rsid w:val="00BA76E7"/>
    <w:rsid w:val="00BB6EC2"/>
    <w:rsid w:val="00BD563F"/>
    <w:rsid w:val="00BF721A"/>
    <w:rsid w:val="00C01AC4"/>
    <w:rsid w:val="00C24A81"/>
    <w:rsid w:val="00C6444B"/>
    <w:rsid w:val="00C75F7D"/>
    <w:rsid w:val="00CA55AE"/>
    <w:rsid w:val="00CA7629"/>
    <w:rsid w:val="00CC575C"/>
    <w:rsid w:val="00CE0CD6"/>
    <w:rsid w:val="00D5162A"/>
    <w:rsid w:val="00D62270"/>
    <w:rsid w:val="00D80CDD"/>
    <w:rsid w:val="00DC0583"/>
    <w:rsid w:val="00DC3A18"/>
    <w:rsid w:val="00E0002F"/>
    <w:rsid w:val="00E00FC8"/>
    <w:rsid w:val="00E22FF3"/>
    <w:rsid w:val="00EC617F"/>
    <w:rsid w:val="00F02A12"/>
    <w:rsid w:val="00F21F20"/>
    <w:rsid w:val="00F50587"/>
    <w:rsid w:val="01022D3D"/>
    <w:rsid w:val="01CB7862"/>
    <w:rsid w:val="01E8C737"/>
    <w:rsid w:val="01F1A0FC"/>
    <w:rsid w:val="027BCAC4"/>
    <w:rsid w:val="02B3DA50"/>
    <w:rsid w:val="03287367"/>
    <w:rsid w:val="034893E3"/>
    <w:rsid w:val="04179B25"/>
    <w:rsid w:val="0420E876"/>
    <w:rsid w:val="04BB0221"/>
    <w:rsid w:val="052EB11D"/>
    <w:rsid w:val="05569A15"/>
    <w:rsid w:val="05B36B86"/>
    <w:rsid w:val="05BCB8D7"/>
    <w:rsid w:val="079042CA"/>
    <w:rsid w:val="0946D1D2"/>
    <w:rsid w:val="09549B45"/>
    <w:rsid w:val="09AC6FF6"/>
    <w:rsid w:val="0A08F2D2"/>
    <w:rsid w:val="0A981780"/>
    <w:rsid w:val="0A9B1C57"/>
    <w:rsid w:val="0AD48C12"/>
    <w:rsid w:val="0B2368AC"/>
    <w:rsid w:val="0C1EB181"/>
    <w:rsid w:val="0C22AD0A"/>
    <w:rsid w:val="0DB1652B"/>
    <w:rsid w:val="0F016B96"/>
    <w:rsid w:val="0F198B95"/>
    <w:rsid w:val="0F7CC37A"/>
    <w:rsid w:val="0FAD6836"/>
    <w:rsid w:val="10C7C77E"/>
    <w:rsid w:val="114FC116"/>
    <w:rsid w:val="1170A307"/>
    <w:rsid w:val="12E0C739"/>
    <w:rsid w:val="13DD3BBA"/>
    <w:rsid w:val="1425D169"/>
    <w:rsid w:val="142DBEEF"/>
    <w:rsid w:val="142F36F1"/>
    <w:rsid w:val="15679CB4"/>
    <w:rsid w:val="159619A4"/>
    <w:rsid w:val="169C3C60"/>
    <w:rsid w:val="17655FB1"/>
    <w:rsid w:val="186E43E5"/>
    <w:rsid w:val="19B1D3BB"/>
    <w:rsid w:val="19FE4056"/>
    <w:rsid w:val="1A196F83"/>
    <w:rsid w:val="1A201A88"/>
    <w:rsid w:val="1A6106C4"/>
    <w:rsid w:val="1AC4DC55"/>
    <w:rsid w:val="1B2F23CE"/>
    <w:rsid w:val="1B690D14"/>
    <w:rsid w:val="1BF0765D"/>
    <w:rsid w:val="1C4A0BAB"/>
    <w:rsid w:val="1C5F50B9"/>
    <w:rsid w:val="1C97EDE5"/>
    <w:rsid w:val="1D0B7DE4"/>
    <w:rsid w:val="1DCEB7AD"/>
    <w:rsid w:val="1EA74E45"/>
    <w:rsid w:val="1EC59962"/>
    <w:rsid w:val="1ECF1970"/>
    <w:rsid w:val="1F81AC6D"/>
    <w:rsid w:val="215C09BC"/>
    <w:rsid w:val="21FC6490"/>
    <w:rsid w:val="220BD868"/>
    <w:rsid w:val="2250BC6B"/>
    <w:rsid w:val="229D86CA"/>
    <w:rsid w:val="22A024D2"/>
    <w:rsid w:val="23668207"/>
    <w:rsid w:val="2382ACEE"/>
    <w:rsid w:val="23C6E052"/>
    <w:rsid w:val="24551D90"/>
    <w:rsid w:val="249E57F5"/>
    <w:rsid w:val="250554F2"/>
    <w:rsid w:val="252FB826"/>
    <w:rsid w:val="258847B3"/>
    <w:rsid w:val="26213A65"/>
    <w:rsid w:val="2652378C"/>
    <w:rsid w:val="26BA4DB0"/>
    <w:rsid w:val="27512047"/>
    <w:rsid w:val="279984D0"/>
    <w:rsid w:val="279C286C"/>
    <w:rsid w:val="28447C5F"/>
    <w:rsid w:val="29EA00EC"/>
    <w:rsid w:val="29F1EE72"/>
    <w:rsid w:val="2A4A6CDE"/>
    <w:rsid w:val="2AF6EC3C"/>
    <w:rsid w:val="2C2D9312"/>
    <w:rsid w:val="2C6F3271"/>
    <w:rsid w:val="2CB0C228"/>
    <w:rsid w:val="2CF43018"/>
    <w:rsid w:val="2CFDAB75"/>
    <w:rsid w:val="2D27BE3C"/>
    <w:rsid w:val="2E8CC41B"/>
    <w:rsid w:val="2E924613"/>
    <w:rsid w:val="2FBF04E4"/>
    <w:rsid w:val="2FC26FD9"/>
    <w:rsid w:val="32090CF4"/>
    <w:rsid w:val="32B6489C"/>
    <w:rsid w:val="33703FD9"/>
    <w:rsid w:val="33775972"/>
    <w:rsid w:val="33D88045"/>
    <w:rsid w:val="36D0717A"/>
    <w:rsid w:val="378A9BA8"/>
    <w:rsid w:val="37DC898F"/>
    <w:rsid w:val="385B0704"/>
    <w:rsid w:val="39394546"/>
    <w:rsid w:val="3946DC71"/>
    <w:rsid w:val="39BC9F23"/>
    <w:rsid w:val="39C346EB"/>
    <w:rsid w:val="3A0024B6"/>
    <w:rsid w:val="3A24162A"/>
    <w:rsid w:val="3A6A40EF"/>
    <w:rsid w:val="3AA3D4D2"/>
    <w:rsid w:val="3AE2ACD2"/>
    <w:rsid w:val="3BFCDBB8"/>
    <w:rsid w:val="3C828179"/>
    <w:rsid w:val="3DF3DCBA"/>
    <w:rsid w:val="3E672B14"/>
    <w:rsid w:val="3FAD3C7F"/>
    <w:rsid w:val="40233587"/>
    <w:rsid w:val="40956197"/>
    <w:rsid w:val="40992E8F"/>
    <w:rsid w:val="41E07FA9"/>
    <w:rsid w:val="422B65D2"/>
    <w:rsid w:val="42FEF98E"/>
    <w:rsid w:val="432B278A"/>
    <w:rsid w:val="440B4F0C"/>
    <w:rsid w:val="44445C1F"/>
    <w:rsid w:val="46369A50"/>
    <w:rsid w:val="46706BBB"/>
    <w:rsid w:val="46E69544"/>
    <w:rsid w:val="47657E61"/>
    <w:rsid w:val="478862D0"/>
    <w:rsid w:val="47EA7001"/>
    <w:rsid w:val="487F6E58"/>
    <w:rsid w:val="48CF2886"/>
    <w:rsid w:val="49AE197C"/>
    <w:rsid w:val="49B5FA90"/>
    <w:rsid w:val="49C12C19"/>
    <w:rsid w:val="4A24EADC"/>
    <w:rsid w:val="4AFC0BFB"/>
    <w:rsid w:val="4B0C6D83"/>
    <w:rsid w:val="4B0DC8E0"/>
    <w:rsid w:val="4B1AD587"/>
    <w:rsid w:val="4B514DB8"/>
    <w:rsid w:val="4BBA0667"/>
    <w:rsid w:val="4C3178B3"/>
    <w:rsid w:val="4C731844"/>
    <w:rsid w:val="4CA396C0"/>
    <w:rsid w:val="4DD54BA3"/>
    <w:rsid w:val="4E3B0C89"/>
    <w:rsid w:val="4E4B44AB"/>
    <w:rsid w:val="4F2CBE92"/>
    <w:rsid w:val="4FAB9204"/>
    <w:rsid w:val="5067839D"/>
    <w:rsid w:val="508B8140"/>
    <w:rsid w:val="509EB261"/>
    <w:rsid w:val="51192125"/>
    <w:rsid w:val="51D30959"/>
    <w:rsid w:val="5303E281"/>
    <w:rsid w:val="5388581F"/>
    <w:rsid w:val="549F7CCB"/>
    <w:rsid w:val="549FB2E2"/>
    <w:rsid w:val="54AD2045"/>
    <w:rsid w:val="5558FB27"/>
    <w:rsid w:val="55FA55DF"/>
    <w:rsid w:val="5673B28F"/>
    <w:rsid w:val="56F4CB88"/>
    <w:rsid w:val="57A8A9EF"/>
    <w:rsid w:val="57ED4308"/>
    <w:rsid w:val="581C4D34"/>
    <w:rsid w:val="5A2C6C4A"/>
    <w:rsid w:val="5A80BFD7"/>
    <w:rsid w:val="5ABE9D43"/>
    <w:rsid w:val="5AE49132"/>
    <w:rsid w:val="5B1FCA2D"/>
    <w:rsid w:val="5B20F762"/>
    <w:rsid w:val="5B55FA01"/>
    <w:rsid w:val="5B67ED5B"/>
    <w:rsid w:val="5BDA0F26"/>
    <w:rsid w:val="5C02B759"/>
    <w:rsid w:val="5C3CA392"/>
    <w:rsid w:val="5C8F674A"/>
    <w:rsid w:val="5D7ABC21"/>
    <w:rsid w:val="5D8A4444"/>
    <w:rsid w:val="5E0B3D03"/>
    <w:rsid w:val="5E70140D"/>
    <w:rsid w:val="5E97C6B0"/>
    <w:rsid w:val="5EDCC476"/>
    <w:rsid w:val="5FB6B6FA"/>
    <w:rsid w:val="6026B834"/>
    <w:rsid w:val="61088316"/>
    <w:rsid w:val="61B80E13"/>
    <w:rsid w:val="6240E720"/>
    <w:rsid w:val="62AB0692"/>
    <w:rsid w:val="63E01FAA"/>
    <w:rsid w:val="64015E9F"/>
    <w:rsid w:val="64A97964"/>
    <w:rsid w:val="6517CCCD"/>
    <w:rsid w:val="678A6FF1"/>
    <w:rsid w:val="678DB8BA"/>
    <w:rsid w:val="68923BAE"/>
    <w:rsid w:val="6903C271"/>
    <w:rsid w:val="6A55BFEE"/>
    <w:rsid w:val="6AD980FF"/>
    <w:rsid w:val="6C269EBB"/>
    <w:rsid w:val="6C958B72"/>
    <w:rsid w:val="6D1C8302"/>
    <w:rsid w:val="6D88ADE0"/>
    <w:rsid w:val="6DACBDFE"/>
    <w:rsid w:val="6E598511"/>
    <w:rsid w:val="6EA5FBD7"/>
    <w:rsid w:val="6F3F410E"/>
    <w:rsid w:val="6F4AD661"/>
    <w:rsid w:val="70637C73"/>
    <w:rsid w:val="71B21D3D"/>
    <w:rsid w:val="723339D1"/>
    <w:rsid w:val="726EF44A"/>
    <w:rsid w:val="73233890"/>
    <w:rsid w:val="73C5317D"/>
    <w:rsid w:val="7405375E"/>
    <w:rsid w:val="7643845F"/>
    <w:rsid w:val="767CCBF4"/>
    <w:rsid w:val="778E32C3"/>
    <w:rsid w:val="77B05476"/>
    <w:rsid w:val="77D876D8"/>
    <w:rsid w:val="77DF5510"/>
    <w:rsid w:val="78039B38"/>
    <w:rsid w:val="785421EC"/>
    <w:rsid w:val="79ED0456"/>
    <w:rsid w:val="7A21BE5F"/>
    <w:rsid w:val="7A4B70E0"/>
    <w:rsid w:val="7A5E424B"/>
    <w:rsid w:val="7A7A062F"/>
    <w:rsid w:val="7A963022"/>
    <w:rsid w:val="7AA1C0E9"/>
    <w:rsid w:val="7B546457"/>
    <w:rsid w:val="7D1DF176"/>
    <w:rsid w:val="7D57F686"/>
    <w:rsid w:val="7D853B37"/>
    <w:rsid w:val="7E31A4F9"/>
    <w:rsid w:val="7E72DCBC"/>
    <w:rsid w:val="7EC2C9E1"/>
    <w:rsid w:val="7ED9EFE9"/>
    <w:rsid w:val="7EDB66EB"/>
    <w:rsid w:val="7F5564D8"/>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E00FC8"/>
    <w:rPr>
      <w:rFonts w:ascii="Segoe UI" w:hAnsi="Segoe UI" w:cs="Segoe UI"/>
      <w:sz w:val="18"/>
      <w:szCs w:val="18"/>
    </w:rPr>
  </w:style>
  <w:style w:type="character" w:styleId="BalloonTextChar" w:customStyle="1">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3DFF7A2D084448FF22F77B785EE85" ma:contentTypeVersion="15" ma:contentTypeDescription="Create a new document." ma:contentTypeScope="" ma:versionID="c977384c22af9cf28312e5d029b0b1bb">
  <xsd:schema xmlns:xsd="http://www.w3.org/2001/XMLSchema" xmlns:xs="http://www.w3.org/2001/XMLSchema" xmlns:p="http://schemas.microsoft.com/office/2006/metadata/properties" xmlns:ns3="04f600ad-3b89-4b83-b569-59ebdcb7d08b" xmlns:ns4="0f47021c-625d-4a30-b86c-55c567a793f5" targetNamespace="http://schemas.microsoft.com/office/2006/metadata/properties" ma:root="true" ma:fieldsID="f5cfa6782c7bfb0b565f424746c8ca4e" ns3:_="" ns4:_="">
    <xsd:import namespace="04f600ad-3b89-4b83-b569-59ebdcb7d08b"/>
    <xsd:import namespace="0f47021c-625d-4a30-b86c-55c567a793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00ad-3b89-4b83-b569-59ebdcb7d0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7021c-625d-4a30-b86c-55c567a793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DBE74-D96A-4780-8CE0-CD677346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00ad-3b89-4b83-b569-59ebdcb7d08b"/>
    <ds:schemaRef ds:uri="0f47021c-625d-4a30-b86c-55c567a7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3DF83-131B-4FAC-A47F-DE79BC0638D8}">
  <ds:schemaRefs>
    <ds:schemaRef ds:uri="http://schemas.microsoft.com/sharepoint/v3/contenttype/forms"/>
  </ds:schemaRefs>
</ds:datastoreItem>
</file>

<file path=customXml/itemProps3.xml><?xml version="1.0" encoding="utf-8"?>
<ds:datastoreItem xmlns:ds="http://schemas.openxmlformats.org/officeDocument/2006/customXml" ds:itemID="{1D01B88F-6131-4865-9731-2F2D2179EB7A}">
  <ds:schemaRefs>
    <ds:schemaRef ds:uri="04f600ad-3b89-4b83-b569-59ebdcb7d08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f47021c-625d-4a30-b86c-55c567a793f5"/>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Newcastle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Education Department</dc:creator>
  <keywords/>
  <lastModifiedBy>Caffrey, Tracey</lastModifiedBy>
  <revision>3</revision>
  <lastPrinted>2017-10-03T23:48:00.0000000Z</lastPrinted>
  <dcterms:created xsi:type="dcterms:W3CDTF">2020-06-16T10:23:00.0000000Z</dcterms:created>
  <dcterms:modified xsi:type="dcterms:W3CDTF">2021-01-04T21:39:17.5306249Z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0x0101004853DFF7A2D084448FF22F77B785EE85</vt:lpwstr>
  </property>
</Properties>
</file>